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79464" w14:textId="77777777" w:rsidR="0061000D" w:rsidRPr="00466EF6" w:rsidRDefault="0061000D" w:rsidP="00091C54">
      <w:pPr>
        <w:spacing w:after="0" w:line="240" w:lineRule="auto"/>
        <w:ind w:left="-851"/>
        <w:contextualSpacing/>
        <w:jc w:val="right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  <w:r w:rsidRPr="00466EF6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ab/>
      </w:r>
      <w:r w:rsidRPr="00466EF6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ab/>
      </w:r>
      <w:r w:rsidRPr="00466EF6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ab/>
      </w:r>
    </w:p>
    <w:p w14:paraId="75296ED1" w14:textId="2F8B532C" w:rsidR="00091C54" w:rsidRPr="00DA7E95" w:rsidRDefault="00091C54" w:rsidP="00091C54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Al </w:t>
      </w:r>
      <w:r w:rsidRPr="00DA7E95">
        <w:rPr>
          <w:rFonts w:ascii="Garamond" w:hAnsi="Garamond"/>
          <w:b/>
          <w:bCs/>
        </w:rPr>
        <w:t>MUR – Direzione generale della ricerca</w:t>
      </w:r>
    </w:p>
    <w:p w14:paraId="3511E05B" w14:textId="2BBE7198" w:rsidR="00091C54" w:rsidRPr="002B4988" w:rsidRDefault="00091C54" w:rsidP="00091C54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Cs/>
          <w:lang w:val="en-GB"/>
        </w:rPr>
      </w:pPr>
      <w:r w:rsidRPr="002B4988">
        <w:rPr>
          <w:rFonts w:ascii="Garamond" w:hAnsi="Garamond"/>
          <w:bCs/>
          <w:lang w:val="en-GB"/>
        </w:rPr>
        <w:t xml:space="preserve">PEC: </w:t>
      </w:r>
      <w:hyperlink r:id="rId11">
        <w:r w:rsidRPr="002B4988">
          <w:rPr>
            <w:rFonts w:ascii="Garamond" w:hAnsi="Garamond"/>
            <w:bCs/>
            <w:lang w:val="en-GB"/>
          </w:rPr>
          <w:t>dgricerca@pec.mur.gov.it</w:t>
        </w:r>
      </w:hyperlink>
    </w:p>
    <w:p w14:paraId="441897E1" w14:textId="465E28C8" w:rsidR="00671B9C" w:rsidRPr="002B4988" w:rsidRDefault="004F46AD" w:rsidP="00091C54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  <w:lang w:val="en-GB"/>
        </w:rPr>
      </w:pPr>
      <w:hyperlink r:id="rId12" w:history="1">
        <w:r w:rsidR="00671B9C" w:rsidRPr="002B4988">
          <w:rPr>
            <w:rStyle w:val="Collegamentoipertestuale"/>
            <w:rFonts w:ascii="Garamond" w:hAnsi="Garamond"/>
            <w:b/>
            <w:bCs/>
            <w:lang w:val="en-GB"/>
          </w:rPr>
          <w:t>ufficioprin@mur.gov.it</w:t>
        </w:r>
      </w:hyperlink>
    </w:p>
    <w:p w14:paraId="2E4CB5BD" w14:textId="254F4837" w:rsidR="00671B9C" w:rsidRPr="002B4988" w:rsidRDefault="00671B9C" w:rsidP="00091C54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  <w:lang w:val="en-GB"/>
        </w:rPr>
      </w:pPr>
    </w:p>
    <w:p w14:paraId="6D922B5D" w14:textId="48C24E4C" w:rsidR="00671B9C" w:rsidRPr="002B4988" w:rsidRDefault="00671B9C" w:rsidP="00091C54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  <w:sz w:val="20"/>
          <w:lang w:val="en-GB"/>
        </w:rPr>
      </w:pPr>
      <w:r w:rsidRPr="002B4988">
        <w:rPr>
          <w:rFonts w:ascii="Garamond" w:hAnsi="Garamond"/>
          <w:b/>
          <w:bCs/>
          <w:sz w:val="20"/>
          <w:lang w:val="en-GB"/>
        </w:rPr>
        <w:t xml:space="preserve">E, pc. </w:t>
      </w:r>
    </w:p>
    <w:p w14:paraId="51C098B7" w14:textId="77777777" w:rsidR="00671B9C" w:rsidRPr="003B73BD" w:rsidRDefault="00671B9C" w:rsidP="00671B9C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</w:pPr>
      <w:r w:rsidRPr="003B73BD"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  <w:t xml:space="preserve">Alla Unità di missione per l’attuazione degli interventi </w:t>
      </w:r>
    </w:p>
    <w:p w14:paraId="64AF92C6" w14:textId="77777777" w:rsidR="00671B9C" w:rsidRPr="003B73BD" w:rsidRDefault="00671B9C" w:rsidP="00671B9C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</w:pPr>
      <w:r w:rsidRPr="003B73BD"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  <w:t xml:space="preserve">del Piano nazionale di Ripresa e Resilienza (PNRR), </w:t>
      </w:r>
    </w:p>
    <w:p w14:paraId="3E9E9E28" w14:textId="77777777" w:rsidR="00671B9C" w:rsidRPr="003B73BD" w:rsidRDefault="004673D1" w:rsidP="00671B9C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Fonts w:ascii="Garamond" w:eastAsia="Times New Roman" w:hAnsi="Garamond" w:cs="Times New Roman"/>
          <w:bCs/>
          <w:iCs/>
          <w:color w:val="000000"/>
          <w:szCs w:val="24"/>
          <w:lang w:eastAsia="it-IT"/>
        </w:rPr>
      </w:pPr>
      <w:hyperlink r:id="rId13" w:history="1">
        <w:r w:rsidR="00671B9C" w:rsidRPr="003B73BD">
          <w:rPr>
            <w:rStyle w:val="Collegamentoipertestuale"/>
            <w:rFonts w:ascii="Garamond" w:eastAsia="Times New Roman" w:hAnsi="Garamond" w:cs="Times New Roman"/>
            <w:bCs/>
            <w:iCs/>
            <w:szCs w:val="24"/>
            <w:lang w:eastAsia="it-IT"/>
          </w:rPr>
          <w:t>dgpnrr@pec.mur.gov.it</w:t>
        </w:r>
      </w:hyperlink>
      <w:r w:rsidR="00671B9C" w:rsidRPr="003B73BD">
        <w:rPr>
          <w:rFonts w:ascii="Garamond" w:eastAsia="Times New Roman" w:hAnsi="Garamond" w:cs="Times New Roman"/>
          <w:bCs/>
          <w:iCs/>
          <w:color w:val="000000"/>
          <w:szCs w:val="24"/>
          <w:lang w:eastAsia="it-IT"/>
        </w:rPr>
        <w:t xml:space="preserve"> </w:t>
      </w:r>
    </w:p>
    <w:p w14:paraId="66263168" w14:textId="77777777" w:rsidR="00671B9C" w:rsidRPr="003B73BD" w:rsidRDefault="00671B9C" w:rsidP="00671B9C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Fonts w:ascii="Garamond" w:eastAsia="Times New Roman" w:hAnsi="Garamond" w:cs="Times New Roman"/>
          <w:bCs/>
          <w:iCs/>
          <w:color w:val="000000"/>
          <w:szCs w:val="24"/>
          <w:lang w:eastAsia="it-IT"/>
        </w:rPr>
      </w:pPr>
    </w:p>
    <w:p w14:paraId="62424A8E" w14:textId="77777777" w:rsidR="00671B9C" w:rsidRPr="003B73BD" w:rsidRDefault="00671B9C" w:rsidP="00671B9C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</w:pPr>
      <w:r w:rsidRPr="003B73BD"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  <w:t>Alla Direzione generale delle istituzioni della formazione superiore</w:t>
      </w:r>
    </w:p>
    <w:p w14:paraId="614290F9" w14:textId="24331962" w:rsidR="00671B9C" w:rsidRPr="00B970A2" w:rsidRDefault="004673D1" w:rsidP="00671B9C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/>
          <w:bCs/>
          <w:sz w:val="20"/>
        </w:rPr>
      </w:pPr>
      <w:hyperlink r:id="rId14" w:history="1">
        <w:r w:rsidR="00671B9C" w:rsidRPr="003B73BD">
          <w:rPr>
            <w:rStyle w:val="Collegamentoipertestuale"/>
            <w:rFonts w:ascii="Garamond" w:eastAsia="Times New Roman" w:hAnsi="Garamond" w:cs="Times New Roman"/>
            <w:bCs/>
            <w:iCs/>
            <w:szCs w:val="24"/>
            <w:lang w:eastAsia="it-IT"/>
          </w:rPr>
          <w:t>dgistituzioni@pec.mur.gov.it</w:t>
        </w:r>
      </w:hyperlink>
    </w:p>
    <w:p w14:paraId="6F11D8FC" w14:textId="77777777" w:rsidR="00D405C7" w:rsidRPr="00B970A2" w:rsidRDefault="00D405C7" w:rsidP="00BF1C62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Fonts w:ascii="Garamond" w:eastAsia="Times New Roman" w:hAnsi="Garamond" w:cs="Times New Roman"/>
          <w:b/>
          <w:bCs/>
          <w:iCs/>
          <w:color w:val="000000"/>
          <w:szCs w:val="24"/>
          <w:lang w:eastAsia="it-IT"/>
        </w:rPr>
      </w:pPr>
    </w:p>
    <w:p w14:paraId="70C5320D" w14:textId="27202221" w:rsidR="008B395D" w:rsidRPr="008B395D" w:rsidRDefault="008B395D" w:rsidP="00BF1C62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Style w:val="Collegamentoipertestuale"/>
          <w:lang w:eastAsia="it-IT"/>
        </w:rPr>
      </w:pPr>
    </w:p>
    <w:p w14:paraId="16A19DEA" w14:textId="36514DB0" w:rsidR="00FC3DA8" w:rsidRDefault="004A10BB" w:rsidP="00466EF6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hAnsi="Garamond" w:cs="Times New Roman"/>
          <w:b/>
          <w:smallCaps/>
        </w:rPr>
      </w:pPr>
      <w:r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ab/>
      </w:r>
      <w:r w:rsidR="00466EF6" w:rsidRPr="00466EF6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Oggetto</w:t>
      </w:r>
      <w:r w:rsidR="00FC3DA8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: </w:t>
      </w:r>
      <w:r w:rsidR="00C74D0B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Bando PRIN 2022 PNRR - </w:t>
      </w:r>
      <w:r w:rsidR="00B5305D" w:rsidRPr="001C6AE1">
        <w:rPr>
          <w:rFonts w:ascii="Garamond" w:hAnsi="Garamond" w:cs="Times New Roman"/>
          <w:b/>
          <w:smallCaps/>
        </w:rPr>
        <w:t xml:space="preserve">Istanza di erogazione </w:t>
      </w:r>
      <w:r w:rsidR="00EE47AB">
        <w:rPr>
          <w:rFonts w:ascii="Garamond" w:hAnsi="Garamond" w:cs="Times New Roman"/>
          <w:b/>
          <w:smallCaps/>
        </w:rPr>
        <w:t>contributo riconosciuto</w:t>
      </w:r>
      <w:r w:rsidR="00B5305D">
        <w:rPr>
          <w:rFonts w:ascii="Garamond" w:hAnsi="Garamond" w:cs="Times New Roman"/>
          <w:b/>
          <w:smallCaps/>
        </w:rPr>
        <w:t xml:space="preserve"> – Costituzione </w:t>
      </w:r>
      <w:r w:rsidR="00EE47AB">
        <w:rPr>
          <w:rFonts w:ascii="Garamond" w:hAnsi="Garamond" w:cs="Times New Roman"/>
          <w:b/>
          <w:smallCaps/>
        </w:rPr>
        <w:t xml:space="preserve">della </w:t>
      </w:r>
      <w:r w:rsidR="00B5305D">
        <w:rPr>
          <w:rFonts w:ascii="Garamond" w:hAnsi="Garamond" w:cs="Times New Roman"/>
          <w:b/>
          <w:smallCaps/>
        </w:rPr>
        <w:t xml:space="preserve">garanzia </w:t>
      </w:r>
      <w:r w:rsidR="00EE47AB">
        <w:rPr>
          <w:rFonts w:ascii="Garamond" w:hAnsi="Garamond" w:cs="Times New Roman"/>
          <w:b/>
          <w:smallCaps/>
        </w:rPr>
        <w:t xml:space="preserve">a favore del </w:t>
      </w:r>
      <w:r w:rsidR="00B5305D">
        <w:rPr>
          <w:rFonts w:ascii="Garamond" w:hAnsi="Garamond" w:cs="Times New Roman"/>
          <w:b/>
          <w:smallCaps/>
        </w:rPr>
        <w:t>Ministero dell’Università e della ricerca.</w:t>
      </w:r>
    </w:p>
    <w:p w14:paraId="168ADBB4" w14:textId="681B4E39" w:rsidR="00B5305D" w:rsidRDefault="00B5305D" w:rsidP="00466EF6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</w:p>
    <w:p w14:paraId="265A5E16" w14:textId="687DBA40" w:rsidR="00B5305D" w:rsidRDefault="00B5305D" w:rsidP="00B5305D">
      <w:pPr>
        <w:tabs>
          <w:tab w:val="left" w:pos="709"/>
          <w:tab w:val="left" w:pos="5529"/>
        </w:tabs>
        <w:jc w:val="both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  <w:r w:rsidRPr="00B5305D">
        <w:rPr>
          <w:rFonts w:ascii="Garamond" w:hAnsi="Garamond" w:cs="Times New Roman"/>
          <w:sz w:val="24"/>
          <w:szCs w:val="24"/>
        </w:rPr>
        <w:t>il sottoscritto …………………………… nato a ……</w:t>
      </w:r>
      <w:proofErr w:type="gramStart"/>
      <w:r w:rsidRPr="00B530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B5305D">
        <w:rPr>
          <w:rFonts w:ascii="Garamond" w:hAnsi="Garamond" w:cs="Times New Roman"/>
          <w:sz w:val="24"/>
          <w:szCs w:val="24"/>
        </w:rPr>
        <w:t>. prov. (..), in data ……</w:t>
      </w:r>
      <w:proofErr w:type="gramStart"/>
      <w:r w:rsidRPr="00B530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B5305D">
        <w:rPr>
          <w:rFonts w:ascii="Garamond" w:hAnsi="Garamond" w:cs="Times New Roman"/>
          <w:sz w:val="24"/>
          <w:szCs w:val="24"/>
        </w:rPr>
        <w:t xml:space="preserve">., in qualità di legale rappresentante del Soggetto Beneficiario (ovvero, procuratore speciale, in forza di idonea e adeguata procura speciale) …………………………… C.F./p. iva ………………………………… </w:t>
      </w:r>
      <w:bookmarkStart w:id="0" w:name="_Hlk109731368"/>
      <w:r w:rsidRPr="00B5305D">
        <w:rPr>
          <w:rFonts w:ascii="Garamond" w:hAnsi="Garamond" w:cs="Times New Roman"/>
          <w:sz w:val="24"/>
          <w:szCs w:val="24"/>
        </w:rPr>
        <w:t xml:space="preserve">con riferimento </w:t>
      </w:r>
      <w:r>
        <w:rPr>
          <w:rFonts w:ascii="Garamond" w:hAnsi="Garamond" w:cs="Times New Roman"/>
          <w:sz w:val="24"/>
          <w:szCs w:val="24"/>
        </w:rPr>
        <w:t xml:space="preserve">ai finanziamenti riconosciuti per la realizzazione dei Progetti di rilevante interesse nazionale, come di seguito identificati, </w:t>
      </w:r>
      <w:bookmarkEnd w:id="0"/>
      <w:r w:rsidRPr="00B5305D">
        <w:rPr>
          <w:rFonts w:ascii="Garamond" w:hAnsi="Garamond" w:cs="Times New Roman"/>
          <w:sz w:val="24"/>
          <w:szCs w:val="24"/>
        </w:rPr>
        <w:t xml:space="preserve"> nella misura complessiva pari ad Euro ………………… </w:t>
      </w:r>
      <w:r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a valere sulla procedura di cui al </w:t>
      </w:r>
      <w:r w:rsidRPr="00C74D0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Decreto Direttoriale n. 1409 del 14</w:t>
      </w:r>
      <w:r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settembre </w:t>
      </w:r>
      <w:r w:rsidRPr="00C74D0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2022 </w:t>
      </w:r>
      <w:r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- </w:t>
      </w:r>
      <w:r w:rsidRPr="00C74D0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Bando PRIN 2022 PNRR</w:t>
      </w:r>
      <w:r w:rsidR="00B970A2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:</w:t>
      </w:r>
    </w:p>
    <w:p w14:paraId="7A9F9171" w14:textId="569B925D" w:rsidR="0048198D" w:rsidRDefault="0048198D" w:rsidP="00B5305D">
      <w:pPr>
        <w:tabs>
          <w:tab w:val="left" w:pos="709"/>
          <w:tab w:val="left" w:pos="5529"/>
        </w:tabs>
        <w:jc w:val="both"/>
        <w:rPr>
          <w:rFonts w:ascii="Garamond" w:hAnsi="Garamond" w:cs="Times New Roman"/>
          <w:sz w:val="24"/>
          <w:szCs w:val="24"/>
        </w:rPr>
      </w:pPr>
    </w:p>
    <w:p w14:paraId="35917F37" w14:textId="77777777" w:rsidR="0048198D" w:rsidRPr="00635599" w:rsidRDefault="0048198D" w:rsidP="0048198D">
      <w:pPr>
        <w:tabs>
          <w:tab w:val="left" w:pos="709"/>
          <w:tab w:val="left" w:pos="5529"/>
        </w:tabs>
        <w:jc w:val="center"/>
        <w:rPr>
          <w:rFonts w:ascii="Garamond" w:hAnsi="Garamond" w:cs="Times New Roman"/>
          <w:b/>
        </w:rPr>
      </w:pPr>
      <w:r w:rsidRPr="00635599">
        <w:rPr>
          <w:rFonts w:ascii="Garamond" w:hAnsi="Garamond" w:cs="Times New Roman"/>
          <w:b/>
        </w:rPr>
        <w:t>RICHIEDE</w:t>
      </w:r>
    </w:p>
    <w:p w14:paraId="2EC88FBD" w14:textId="77777777" w:rsidR="00B970A2" w:rsidRPr="00B970A2" w:rsidRDefault="00B970A2" w:rsidP="00B970A2">
      <w:pPr>
        <w:tabs>
          <w:tab w:val="left" w:pos="709"/>
          <w:tab w:val="left" w:pos="5529"/>
        </w:tabs>
        <w:ind w:left="360"/>
        <w:jc w:val="both"/>
        <w:rPr>
          <w:rFonts w:ascii="Garamond" w:hAnsi="Garamond" w:cs="Times New Roman"/>
        </w:rPr>
      </w:pPr>
    </w:p>
    <w:p w14:paraId="064AF336" w14:textId="1B158070" w:rsidR="00B970A2" w:rsidRDefault="00B970A2" w:rsidP="00B970A2">
      <w:pPr>
        <w:pStyle w:val="Paragrafoelenco"/>
        <w:numPr>
          <w:ilvl w:val="0"/>
          <w:numId w:val="27"/>
        </w:numPr>
        <w:tabs>
          <w:tab w:val="left" w:pos="426"/>
          <w:tab w:val="left" w:pos="5529"/>
        </w:tabs>
        <w:ind w:left="0" w:firstLine="0"/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>
        <w:rPr>
          <w:rFonts w:ascii="Garamond" w:hAnsi="Garamond" w:cs="Times New Roman"/>
        </w:rPr>
        <w:t xml:space="preserve">ai sensi dell’articolo 8 </w:t>
      </w:r>
      <w:r w:rsidRPr="00C74D0B">
        <w:rPr>
          <w:rFonts w:ascii="Garamond" w:eastAsia="Times New Roman" w:hAnsi="Garamond" w:cs="Times New Roman"/>
          <w:bCs/>
          <w:iCs/>
          <w:color w:val="000000"/>
          <w:lang w:eastAsia="it-IT"/>
        </w:rPr>
        <w:t>Decreto Direttoriale n. 1409 del 14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settembre </w:t>
      </w:r>
      <w:r w:rsidRPr="00C74D0B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2022 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- </w:t>
      </w:r>
      <w:r w:rsidRPr="00C74D0B">
        <w:rPr>
          <w:rFonts w:ascii="Garamond" w:eastAsia="Times New Roman" w:hAnsi="Garamond" w:cs="Times New Roman"/>
          <w:bCs/>
          <w:iCs/>
          <w:color w:val="000000"/>
          <w:lang w:eastAsia="it-IT"/>
        </w:rPr>
        <w:t>Bando PRIN 2022 PNRR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,</w:t>
      </w:r>
      <w:r w:rsidR="00A0603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48198D" w:rsidRPr="0048198D">
        <w:rPr>
          <w:rFonts w:ascii="Garamond" w:hAnsi="Garamond" w:cs="Times New Roman"/>
        </w:rPr>
        <w:t>l’erogazione dell’anticipazione di pagamento del</w:t>
      </w:r>
      <w:r>
        <w:rPr>
          <w:rFonts w:ascii="Garamond" w:hAnsi="Garamond" w:cs="Times New Roman"/>
        </w:rPr>
        <w:t xml:space="preserve"> contributo totale riconosciuto, </w:t>
      </w:r>
      <w:r w:rsidR="0048198D" w:rsidRPr="0048198D">
        <w:rPr>
          <w:rFonts w:ascii="Garamond" w:hAnsi="Garamond" w:cs="Times New Roman"/>
        </w:rPr>
        <w:t xml:space="preserve">nella misura del </w:t>
      </w:r>
      <w:r w:rsidR="000B0BDE">
        <w:rPr>
          <w:rFonts w:ascii="Garamond" w:hAnsi="Garamond" w:cs="Times New Roman"/>
        </w:rPr>
        <w:t>3</w:t>
      </w:r>
      <w:r>
        <w:rPr>
          <w:rFonts w:ascii="Garamond" w:hAnsi="Garamond" w:cs="Times New Roman"/>
        </w:rPr>
        <w:t>0</w:t>
      </w:r>
      <w:r w:rsidR="0048198D" w:rsidRPr="0048198D">
        <w:rPr>
          <w:rFonts w:ascii="Garamond" w:hAnsi="Garamond" w:cs="Times New Roman"/>
        </w:rPr>
        <w:t>% (</w:t>
      </w:r>
      <w:r w:rsidR="00A06037">
        <w:rPr>
          <w:rFonts w:ascii="Garamond" w:hAnsi="Garamond" w:cs="Times New Roman"/>
        </w:rPr>
        <w:t>trenta</w:t>
      </w:r>
      <w:r w:rsidR="0048198D" w:rsidRPr="0048198D">
        <w:rPr>
          <w:rFonts w:ascii="Garamond" w:hAnsi="Garamond" w:cs="Times New Roman"/>
        </w:rPr>
        <w:t xml:space="preserve"> per cento),</w:t>
      </w:r>
      <w:r w:rsidR="00A06037">
        <w:rPr>
          <w:rFonts w:ascii="Garamond" w:hAnsi="Garamond" w:cs="Times New Roman"/>
        </w:rPr>
        <w:t xml:space="preserve"> come modificata dalla nota n. 2663 del 12 febbraio 2024</w:t>
      </w:r>
      <w:r w:rsidR="007F501C">
        <w:rPr>
          <w:rFonts w:ascii="Garamond" w:hAnsi="Garamond" w:cs="Times New Roman"/>
        </w:rPr>
        <w:t>,</w:t>
      </w:r>
      <w:r w:rsidR="00A06037">
        <w:rPr>
          <w:rFonts w:ascii="Garamond" w:hAnsi="Garamond" w:cs="Times New Roman"/>
        </w:rPr>
        <w:t xml:space="preserve"> </w:t>
      </w:r>
      <w:r w:rsidR="0048198D" w:rsidRPr="0048198D">
        <w:rPr>
          <w:rFonts w:ascii="Garamond" w:hAnsi="Garamond" w:cs="Times New Roman"/>
        </w:rPr>
        <w:t xml:space="preserve">ovvero pari a Euro ……………………, a valere sulle risorse </w:t>
      </w:r>
      <w:r w:rsidR="009513F4">
        <w:rPr>
          <w:rFonts w:ascii="Garamond" w:hAnsi="Garamond" w:cs="Times New Roman"/>
        </w:rPr>
        <w:t xml:space="preserve">del </w:t>
      </w:r>
      <w:r w:rsidR="008A6CAA">
        <w:rPr>
          <w:rFonts w:ascii="Garamond" w:hAnsi="Garamond" w:cs="Times New Roman"/>
        </w:rPr>
        <w:t xml:space="preserve">richiamato bando da </w:t>
      </w:r>
      <w:r w:rsidR="0048198D" w:rsidRPr="0048198D">
        <w:rPr>
          <w:rFonts w:ascii="Garamond" w:hAnsi="Garamond" w:cs="Times New Roman"/>
        </w:rPr>
        <w:t>destina</w:t>
      </w:r>
      <w:r w:rsidR="008A6CAA">
        <w:rPr>
          <w:rFonts w:ascii="Garamond" w:hAnsi="Garamond" w:cs="Times New Roman"/>
        </w:rPr>
        <w:t>re alla realizzazione dei seguenti progetti PRIN</w:t>
      </w:r>
      <w:r w:rsidR="003E1652">
        <w:rPr>
          <w:rFonts w:ascii="Garamond" w:hAnsi="Garamond" w:cs="Times New Roman"/>
        </w:rPr>
        <w:t xml:space="preserve"> PNRR</w:t>
      </w:r>
      <w:r w:rsidR="0005688E">
        <w:rPr>
          <w:rFonts w:ascii="Garamond" w:hAnsi="Garamond" w:cs="Times New Roman"/>
        </w:rPr>
        <w:t>:</w:t>
      </w:r>
    </w:p>
    <w:p w14:paraId="4A3A4A42" w14:textId="7BD3C719" w:rsidR="0048198D" w:rsidRDefault="0048198D" w:rsidP="008A6CAA">
      <w:pPr>
        <w:tabs>
          <w:tab w:val="left" w:pos="709"/>
          <w:tab w:val="left" w:pos="5529"/>
        </w:tabs>
        <w:jc w:val="both"/>
        <w:rPr>
          <w:rFonts w:ascii="Garamond" w:hAnsi="Garamond" w:cs="Times New Roman"/>
        </w:rPr>
      </w:pPr>
    </w:p>
    <w:tbl>
      <w:tblPr>
        <w:tblStyle w:val="Tabellagriglia4-colore6"/>
        <w:tblW w:w="9634" w:type="dxa"/>
        <w:tblLook w:val="04A0" w:firstRow="1" w:lastRow="0" w:firstColumn="1" w:lastColumn="0" w:noHBand="0" w:noVBand="1"/>
      </w:tblPr>
      <w:tblGrid>
        <w:gridCol w:w="2381"/>
        <w:gridCol w:w="2498"/>
        <w:gridCol w:w="2263"/>
        <w:gridCol w:w="2492"/>
      </w:tblGrid>
      <w:tr w:rsidR="003B73BD" w:rsidRPr="003B73BD" w14:paraId="79DDD167" w14:textId="7CB76548" w:rsidTr="004F46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30DEF45A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>Codice Progetto</w:t>
            </w:r>
          </w:p>
        </w:tc>
        <w:tc>
          <w:tcPr>
            <w:tcW w:w="2498" w:type="dxa"/>
          </w:tcPr>
          <w:p w14:paraId="7450FA9B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 xml:space="preserve">Contributo riconosciuto </w:t>
            </w:r>
          </w:p>
        </w:tc>
        <w:tc>
          <w:tcPr>
            <w:tcW w:w="2263" w:type="dxa"/>
          </w:tcPr>
          <w:p w14:paraId="61AB0B4F" w14:textId="75386E2B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>Quota in anticipazione</w:t>
            </w:r>
          </w:p>
        </w:tc>
        <w:tc>
          <w:tcPr>
            <w:tcW w:w="2492" w:type="dxa"/>
          </w:tcPr>
          <w:p w14:paraId="22B5845A" w14:textId="12E7D123" w:rsidR="003B73BD" w:rsidRPr="003B73BD" w:rsidRDefault="003B73BD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>CUP</w:t>
            </w:r>
          </w:p>
        </w:tc>
      </w:tr>
      <w:tr w:rsidR="003B73BD" w:rsidRPr="003B73BD" w14:paraId="06BA3AEF" w14:textId="42F8869F" w:rsidTr="004F46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4DB75859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8" w:type="dxa"/>
          </w:tcPr>
          <w:p w14:paraId="0DC538F5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6226D4AF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14:paraId="53514D4A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  <w:tr w:rsidR="003B73BD" w:rsidRPr="003B73BD" w14:paraId="55BBD724" w14:textId="48527F07" w:rsidTr="004F46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317391E1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8" w:type="dxa"/>
          </w:tcPr>
          <w:p w14:paraId="39B04147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9C500C8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14:paraId="1FE01DB1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  <w:tr w:rsidR="003B73BD" w:rsidRPr="003B73BD" w14:paraId="42B06A42" w14:textId="4E70E177" w:rsidTr="004F46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22395BCB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8" w:type="dxa"/>
          </w:tcPr>
          <w:p w14:paraId="0D833AD0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7E73FCA6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14:paraId="5B8662B4" w14:textId="77777777" w:rsidR="003B73BD" w:rsidRPr="003B73BD" w:rsidRDefault="003B73BD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</w:tbl>
    <w:p w14:paraId="0689F9F4" w14:textId="77777777" w:rsidR="008A6CAA" w:rsidRPr="008A6CAA" w:rsidRDefault="008A6CAA" w:rsidP="008A6CAA">
      <w:pPr>
        <w:tabs>
          <w:tab w:val="left" w:pos="709"/>
          <w:tab w:val="left" w:pos="5529"/>
        </w:tabs>
        <w:jc w:val="both"/>
        <w:rPr>
          <w:rFonts w:ascii="Garamond" w:hAnsi="Garamond" w:cs="Times New Roman"/>
        </w:rPr>
      </w:pPr>
    </w:p>
    <w:tbl>
      <w:tblPr>
        <w:tblStyle w:val="Tabellagriglia6acolori-colore2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C251E" w:rsidRPr="003B73BD" w14:paraId="5A8F893D" w14:textId="77777777" w:rsidTr="003B73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9A403FC" w14:textId="1224CABC" w:rsidR="005C251E" w:rsidRPr="003B73BD" w:rsidRDefault="005C251E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>Totale contributo riconosciuto bando PRIN 2022</w:t>
            </w:r>
            <w:r w:rsidR="003B73BD" w:rsidRPr="003B73BD">
              <w:rPr>
                <w:rFonts w:ascii="Garamond" w:hAnsi="Garamond" w:cs="Times New Roman"/>
                <w:sz w:val="20"/>
                <w:szCs w:val="20"/>
              </w:rPr>
              <w:t xml:space="preserve"> PNRR</w:t>
            </w:r>
          </w:p>
        </w:tc>
        <w:tc>
          <w:tcPr>
            <w:tcW w:w="4814" w:type="dxa"/>
          </w:tcPr>
          <w:p w14:paraId="2439DAE7" w14:textId="77777777" w:rsidR="005C251E" w:rsidRPr="003B73BD" w:rsidRDefault="005C251E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  <w:tr w:rsidR="005C251E" w:rsidRPr="003B73BD" w14:paraId="67DE3814" w14:textId="77777777" w:rsidTr="003B7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4EF3D03E" w14:textId="28B75F02" w:rsidR="005C251E" w:rsidRPr="003B73BD" w:rsidRDefault="005C251E" w:rsidP="005C251E">
            <w:pPr>
              <w:tabs>
                <w:tab w:val="left" w:pos="709"/>
                <w:tab w:val="left" w:pos="5529"/>
              </w:tabs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  <w:r w:rsidRPr="003B73BD">
              <w:rPr>
                <w:rFonts w:ascii="Garamond" w:hAnsi="Garamond" w:cs="Times New Roman"/>
                <w:sz w:val="20"/>
                <w:szCs w:val="20"/>
              </w:rPr>
              <w:t>Quota in anticipazione</w:t>
            </w:r>
            <w:r w:rsidR="003B73BD" w:rsidRPr="003B73BD">
              <w:rPr>
                <w:rFonts w:ascii="Garamond" w:hAnsi="Garamond" w:cs="Times New Roman"/>
                <w:sz w:val="20"/>
                <w:szCs w:val="20"/>
              </w:rPr>
              <w:t xml:space="preserve"> (</w:t>
            </w:r>
            <w:r w:rsidR="002B4988">
              <w:rPr>
                <w:rFonts w:ascii="Garamond" w:hAnsi="Garamond" w:cs="Times New Roman"/>
                <w:sz w:val="20"/>
                <w:szCs w:val="20"/>
              </w:rPr>
              <w:t>3</w:t>
            </w:r>
            <w:r w:rsidR="003B73BD" w:rsidRPr="003B73BD">
              <w:rPr>
                <w:rFonts w:ascii="Garamond" w:hAnsi="Garamond" w:cs="Times New Roman"/>
                <w:sz w:val="20"/>
                <w:szCs w:val="20"/>
              </w:rPr>
              <w:t>0% del contributo complessivamente riconosciuto)</w:t>
            </w:r>
          </w:p>
        </w:tc>
        <w:tc>
          <w:tcPr>
            <w:tcW w:w="4814" w:type="dxa"/>
          </w:tcPr>
          <w:p w14:paraId="7A88A992" w14:textId="77777777" w:rsidR="005C251E" w:rsidRPr="003B73BD" w:rsidRDefault="005C251E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</w:tbl>
    <w:p w14:paraId="294ACC6F" w14:textId="77777777" w:rsidR="0048198D" w:rsidRPr="00B5305D" w:rsidRDefault="0048198D" w:rsidP="00B5305D">
      <w:pPr>
        <w:tabs>
          <w:tab w:val="left" w:pos="709"/>
          <w:tab w:val="left" w:pos="5529"/>
        </w:tabs>
        <w:jc w:val="both"/>
        <w:rPr>
          <w:rFonts w:ascii="Garamond" w:hAnsi="Garamond" w:cs="Times New Roman"/>
          <w:sz w:val="24"/>
          <w:szCs w:val="24"/>
        </w:rPr>
      </w:pPr>
    </w:p>
    <w:p w14:paraId="3C658D42" w14:textId="44439336" w:rsidR="005C251E" w:rsidRPr="005C251E" w:rsidRDefault="00C655C7" w:rsidP="005C251E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  <w:r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PRESO ATTO</w:t>
      </w:r>
    </w:p>
    <w:p w14:paraId="7A94C5A2" w14:textId="66D0A9F2" w:rsidR="00B5305D" w:rsidRDefault="00B5305D" w:rsidP="00466EF6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</w:p>
    <w:p w14:paraId="01202CBF" w14:textId="45ECBD16" w:rsidR="00837CF8" w:rsidRPr="00837CF8" w:rsidRDefault="00EA5CEF" w:rsidP="00837CF8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>ch</w:t>
      </w:r>
      <w:r w:rsid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>e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nel bando PRIN PNRR, l’articolo 8, comma 6, espressamente prevede che “</w:t>
      </w:r>
      <w:r w:rsidR="00837CF8" w:rsidRPr="00837CF8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nei casi di erogazione in favore di soggetti beneficiari di diritto privato le medesime dovranno essere garantite da fideiussione bancaria o polizza assicurativa”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. In ragione di tale previsione, il decreto di ammissione a finanziamento chiarisce che eventuali importi oggetto di recupero nei confronti di tali atenei/enti/istituzioni potranno essere compensati, in qualsiasi momento, con detrazione su ogni altra erogazione o 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lastRenderedPageBreak/>
        <w:t>contributo da assegnare agli stessi anche in base ad altro titolo; nel caso in cui i soggetti beneficiari non intrattengano con il MUR rapporti finanziari, il Ministero richiederà specifica garanzia fideiussoria bancaria o assicurativa</w:t>
      </w:r>
      <w:r w:rsidR="00B86584">
        <w:rPr>
          <w:rFonts w:ascii="Garamond" w:eastAsia="Times New Roman" w:hAnsi="Garamond" w:cs="Times New Roman"/>
          <w:bCs/>
          <w:iCs/>
          <w:color w:val="000000"/>
          <w:lang w:eastAsia="it-IT"/>
        </w:rPr>
        <w:t>;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</w:p>
    <w:p w14:paraId="4A614F16" w14:textId="2108618F" w:rsidR="00837CF8" w:rsidRPr="00837CF8" w:rsidRDefault="00EA5CEF" w:rsidP="00837CF8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>ch</w:t>
      </w:r>
      <w:r w:rsid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e 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>nei casi di erogazioni in favore di soggetti attuatori di diritto privato, qualora si tratti di erogazioni in anticipazione, le medesime dovranno essere garantite da fideiussione bancaria o polizza assicurativa ovvero essere coperte da strumenti forniti a garanzia da un ente pubblico o dallo Stato membro da mantenere per tutta la durata dell’iniziativa, secondo gli indirizzi che saranno definiti dal MUR</w:t>
      </w:r>
      <w:r w:rsidR="00B86584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;</w:t>
      </w:r>
    </w:p>
    <w:p w14:paraId="6364DB56" w14:textId="4FC13B44" w:rsidR="00837CF8" w:rsidRDefault="00EA5CEF" w:rsidP="00837CF8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>ch</w:t>
      </w:r>
      <w:r w:rsid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e 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>l’articolo 27 del decreto-legge 24 febbraio 2023, n. 13 recante</w:t>
      </w:r>
      <w:r w:rsidR="00837CF8" w:rsidRPr="00837CF8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 “Disposizioni urgenti per l'attuazione del Piano nazionale di ripresa e resilienza (PNRR) e del Piano nazionale degli investimenti complementari al PNRR (PNC), nonché per l'attuazione delle politiche di coesione e della politica agricola comune convertito con modificazioni dalla L. 21 aprile 2023, n. 41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” prevede che le università non statali, legalmente riconosciute, </w:t>
      </w:r>
      <w:r w:rsidR="00837CF8" w:rsidRPr="00837CF8">
        <w:rPr>
          <w:rFonts w:ascii="Garamond" w:eastAsia="Times New Roman" w:hAnsi="Garamond" w:cs="Times New Roman"/>
          <w:b/>
          <w:bCs/>
          <w:i/>
          <w:iCs/>
          <w:color w:val="000000"/>
          <w:lang w:eastAsia="it-IT"/>
        </w:rPr>
        <w:t>possono fornire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quale idoneo strumento di garanzia delle risorse ricevute ai fini della realizzazione degli interventi compresi nel quadro di attuazione del PNR, anche i fondi assegnati dal Ministero dell'università e della ricerca </w:t>
      </w:r>
      <w:r w:rsidR="00837CF8" w:rsidRPr="00837CF8">
        <w:rPr>
          <w:rFonts w:ascii="Garamond" w:eastAsia="Times New Roman" w:hAnsi="Garamond" w:cs="Times New Roman"/>
          <w:b/>
          <w:bCs/>
          <w:iCs/>
          <w:color w:val="000000"/>
          <w:lang w:eastAsia="it-IT"/>
        </w:rPr>
        <w:t>in relazione al funzionamento ordinario</w:t>
      </w:r>
      <w:r w:rsidR="00837CF8"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>.</w:t>
      </w:r>
    </w:p>
    <w:p w14:paraId="1648BC41" w14:textId="22C76FF6" w:rsidR="004673D1" w:rsidRDefault="004673D1" w:rsidP="004673D1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che con not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e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n. 24150 del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1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°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dicembre 2023 avente ad oggetto 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INDICAZIONI OPERATIVE polizze fideiussorie e garanzie delle risorse erogate per la realizzazione di attività finanziate dalla Direzione generale della Ricerca</w:t>
      </w:r>
      <w:r>
        <w:rPr>
          <w:rFonts w:ascii="Garamond" w:eastAsia="Times New Roman" w:hAnsi="Garamond" w:cs="Times New Roman"/>
          <w:b/>
          <w:bCs/>
          <w:iCs/>
          <w:color w:val="000000"/>
          <w:lang w:eastAsia="it-IT"/>
        </w:rPr>
        <w:t xml:space="preserve"> </w:t>
      </w:r>
      <w:r w:rsidRPr="004673D1">
        <w:rPr>
          <w:rFonts w:ascii="Garamond" w:eastAsia="Times New Roman" w:hAnsi="Garamond" w:cs="Times New Roman"/>
          <w:bCs/>
          <w:iCs/>
          <w:color w:val="000000"/>
          <w:lang w:eastAsia="it-IT"/>
        </w:rPr>
        <w:t>e n.</w:t>
      </w:r>
      <w:r>
        <w:rPr>
          <w:rFonts w:ascii="Garamond" w:eastAsia="Times New Roman" w:hAnsi="Garamond" w:cs="Times New Roman"/>
          <w:b/>
          <w:bCs/>
          <w:iCs/>
          <w:color w:val="000000"/>
          <w:lang w:eastAsia="it-IT"/>
        </w:rPr>
        <w:t xml:space="preserve"> </w:t>
      </w:r>
      <w:r w:rsidRPr="003B73BD">
        <w:rPr>
          <w:rFonts w:ascii="Garamond" w:eastAsia="Times New Roman" w:hAnsi="Garamond" w:cs="Times New Roman"/>
          <w:bCs/>
          <w:iCs/>
          <w:color w:val="000000"/>
          <w:lang w:eastAsia="it-IT"/>
        </w:rPr>
        <w:t>n.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Pr="007F501C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2663 del 12 febbraio </w:t>
      </w: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il MUR ha fornito indicazioni circa il rilascio di idonee garanzie per le somme ricevute in anticipazione;</w:t>
      </w:r>
    </w:p>
    <w:p w14:paraId="7F6AB658" w14:textId="77777777" w:rsidR="004673D1" w:rsidRDefault="004673D1" w:rsidP="004673D1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che ai sensi delle ind</w:t>
      </w:r>
      <w:bookmarkStart w:id="1" w:name="_GoBack"/>
      <w:bookmarkEnd w:id="1"/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icazioni delle suddette INDICAZIONI OPERATIVE i soggetti di diritto privato possono fornire quale forma di garanzia alternativamente: </w:t>
      </w:r>
    </w:p>
    <w:p w14:paraId="7EA2CF18" w14:textId="37AB16A9" w:rsidR="00837CF8" w:rsidRPr="00837CF8" w:rsidRDefault="00837CF8" w:rsidP="00837CF8">
      <w:pPr>
        <w:pStyle w:val="Paragrafoelenco"/>
        <w:numPr>
          <w:ilvl w:val="1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</w:pP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una polizza fideiussoria bancaria o assicurativa per l’importo oggetto del finanziamento riconosciuto, anche in anticipazione, da mantenere per tutta la durata del finanziamento riconosciuto ovvero</w:t>
      </w:r>
      <w:r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sino a conclusione delle previste attività di rendicontazione e controllo;</w:t>
      </w:r>
    </w:p>
    <w:p w14:paraId="46EFC062" w14:textId="53F8906E" w:rsidR="00837CF8" w:rsidRPr="00837CF8" w:rsidRDefault="00837CF8" w:rsidP="00837CF8">
      <w:pPr>
        <w:pStyle w:val="Paragrafoelenco"/>
        <w:numPr>
          <w:ilvl w:val="1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</w:pP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lo strumento fornito a garanzia prestato da un ente pubblico, nei termini sopra definiti, per l’importo oggetto del finanziamento riconosciuto, anche in anticipazione, da mantenere per tutta la durata del finanziamento riconosciuto</w:t>
      </w:r>
      <w:r w:rsidRPr="00837CF8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ovvero </w:t>
      </w: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 xml:space="preserve">sino a conclusione delle previste attività di </w:t>
      </w:r>
      <w:r w:rsidR="003B73BD"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rendicontazione e</w:t>
      </w:r>
      <w:r w:rsidRPr="00837CF8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 xml:space="preserve"> controllo. </w:t>
      </w:r>
    </w:p>
    <w:p w14:paraId="78EE0F51" w14:textId="77777777" w:rsidR="00C655C7" w:rsidRDefault="00C655C7" w:rsidP="00C655C7">
      <w:pPr>
        <w:ind w:left="360"/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</w:p>
    <w:p w14:paraId="7698D018" w14:textId="07020F85" w:rsidR="00C655C7" w:rsidRPr="00C655C7" w:rsidRDefault="00C655C7" w:rsidP="00C655C7">
      <w:pPr>
        <w:ind w:left="360"/>
        <w:jc w:val="both"/>
        <w:rPr>
          <w:rFonts w:ascii="Garamond" w:eastAsia="Times New Roman" w:hAnsi="Garamond" w:cs="Times New Roman"/>
          <w:b/>
          <w:bCs/>
          <w:iCs/>
          <w:color w:val="000000"/>
          <w:lang w:eastAsia="it-IT"/>
        </w:rPr>
      </w:pPr>
      <w:r w:rsidRPr="00C655C7">
        <w:rPr>
          <w:rFonts w:ascii="Garamond" w:eastAsia="Times New Roman" w:hAnsi="Garamond" w:cs="Times New Roman"/>
          <w:b/>
          <w:bCs/>
          <w:iCs/>
          <w:color w:val="000000"/>
          <w:u w:val="single"/>
          <w:lang w:eastAsia="it-IT"/>
        </w:rPr>
        <w:t>DICHIARA</w:t>
      </w:r>
    </w:p>
    <w:p w14:paraId="3369526E" w14:textId="6CB8E740" w:rsidR="00B13471" w:rsidRDefault="00C655C7" w:rsidP="00B13471">
      <w:pPr>
        <w:ind w:left="360"/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>
        <w:rPr>
          <w:rFonts w:ascii="Garamond" w:eastAsia="Times New Roman" w:hAnsi="Garamond" w:cs="Times New Roman"/>
          <w:bCs/>
          <w:iCs/>
          <w:color w:val="000000"/>
          <w:lang w:eastAsia="it-IT"/>
        </w:rPr>
        <w:t>-</w:t>
      </w:r>
      <w:r w:rsidR="00837CF8"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837CF8" w:rsidRPr="00D333D9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essere/NON essere</w:t>
      </w:r>
      <w:r w:rsidR="00837CF8"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destinatario del </w:t>
      </w:r>
      <w:r w:rsidR="00837CF8"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>contributo</w:t>
      </w:r>
      <w:r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annuale</w:t>
      </w:r>
      <w:r w:rsidR="00837CF8" w:rsidRPr="00C655C7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001193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di funzionamento </w:t>
      </w:r>
      <w:r w:rsid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intendersi </w:t>
      </w:r>
      <w:r w:rsidR="00B13471"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>stabil</w:t>
      </w:r>
      <w:r w:rsidR="00001193">
        <w:rPr>
          <w:rFonts w:ascii="Garamond" w:eastAsia="Times New Roman" w:hAnsi="Garamond" w:cs="Times New Roman"/>
          <w:bCs/>
          <w:iCs/>
          <w:color w:val="000000"/>
          <w:lang w:eastAsia="it-IT"/>
        </w:rPr>
        <w:t>e</w:t>
      </w:r>
      <w:r w:rsidR="00B13471"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e duratu</w:t>
      </w:r>
      <w:r w:rsidR="00B86584">
        <w:rPr>
          <w:rFonts w:ascii="Garamond" w:eastAsia="Times New Roman" w:hAnsi="Garamond" w:cs="Times New Roman"/>
          <w:bCs/>
          <w:iCs/>
          <w:color w:val="000000"/>
          <w:lang w:eastAsia="it-IT"/>
        </w:rPr>
        <w:t>r</w:t>
      </w:r>
      <w:r w:rsidR="00001193">
        <w:rPr>
          <w:rFonts w:ascii="Garamond" w:eastAsia="Times New Roman" w:hAnsi="Garamond" w:cs="Times New Roman"/>
          <w:bCs/>
          <w:iCs/>
          <w:color w:val="000000"/>
          <w:lang w:eastAsia="it-IT"/>
        </w:rPr>
        <w:t>e ai sensi della richiamata circolare;</w:t>
      </w:r>
    </w:p>
    <w:p w14:paraId="0FBA4D3D" w14:textId="20C134E2" w:rsidR="00B13471" w:rsidRDefault="00B13471" w:rsidP="00B86584">
      <w:pPr>
        <w:spacing w:line="240" w:lineRule="auto"/>
        <w:ind w:left="357"/>
        <w:contextualSpacing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- di voler usufruire dello strumento fornito a garanzia prestato dal Ministero dell’Università e della Ricerca costituito dalle risorse afferenti a fondi di funzionamento ordinario iscritti nello stato di previsione del Ministero</w:t>
      </w:r>
      <w:r w:rsidR="00D333D9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;</w:t>
      </w:r>
    </w:p>
    <w:p w14:paraId="2F16829E" w14:textId="04C9ABE3" w:rsidR="00B86584" w:rsidRPr="00B13471" w:rsidRDefault="00B86584" w:rsidP="00B86584">
      <w:pPr>
        <w:spacing w:line="240" w:lineRule="auto"/>
        <w:ind w:left="357"/>
        <w:contextualSpacing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- di essere a conoscenza che </w:t>
      </w:r>
      <w:r w:rsidRPr="00B86584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lo strumento fornito a garanzia prestato da un ente pubblico deve essere fornito per l’importo oggetto del finanziamento riconosciuto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 </w:t>
      </w:r>
      <w:r w:rsidRPr="00B86584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da mantenere per tutta la durata del finanziamento riconosciuto ovvero sino a conclusione delle previste attività di rendicontazione e controllo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;</w:t>
      </w:r>
    </w:p>
    <w:p w14:paraId="16DA2EA0" w14:textId="3EEB8778" w:rsidR="00B13471" w:rsidRPr="00B13471" w:rsidRDefault="00B13471" w:rsidP="00B86584">
      <w:pPr>
        <w:spacing w:line="240" w:lineRule="auto"/>
        <w:ind w:left="357"/>
        <w:contextualSpacing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bookmarkStart w:id="2" w:name="_Hlk152085155"/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- di essere a conoscenza che il Ministero in caso di importi oggetto di recupero potrà rifarsi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,</w:t>
      </w:r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 nella misura definita a seguito dei previsti controlli sull’effettività della spesa e realizzazione delle attività finanziate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, </w:t>
      </w:r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in qualsiasi momento </w:t>
      </w:r>
      <w:r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sul fondo di funzionamento ordinario </w:t>
      </w:r>
      <w:r w:rsidR="00001193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a valere sullo stato di previsione del MUR.</w:t>
      </w:r>
    </w:p>
    <w:bookmarkEnd w:id="2"/>
    <w:p w14:paraId="4B3B804C" w14:textId="1C3C9D52" w:rsidR="00B13471" w:rsidRPr="00B13471" w:rsidRDefault="00B13471" w:rsidP="00B13471">
      <w:pPr>
        <w:pStyle w:val="Paragrafoelenco"/>
        <w:jc w:val="center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[oppure]</w:t>
      </w:r>
    </w:p>
    <w:p w14:paraId="5C6C1A58" w14:textId="3A3B8DB7" w:rsidR="00B13471" w:rsidRPr="00B13471" w:rsidRDefault="00B13471" w:rsidP="00B13471">
      <w:pPr>
        <w:pStyle w:val="Paragrafoelenco"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</w:p>
    <w:p w14:paraId="19B886F7" w14:textId="08D666E0" w:rsidR="00B13471" w:rsidRPr="00B86584" w:rsidRDefault="00B13471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</w:pPr>
      <w:r w:rsidRPr="00B86584"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  <w:t>di allegare alla presente polizza fideiussoria bancaria/assicurativa redatta secondo il format predisposto dal Ministero</w:t>
      </w:r>
      <w:r w:rsidR="00D333D9" w:rsidRPr="00B86584"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  <w:t>;</w:t>
      </w:r>
    </w:p>
    <w:p w14:paraId="24355EEB" w14:textId="52674642" w:rsidR="00D333D9" w:rsidRPr="00B86584" w:rsidRDefault="00D333D9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</w:pPr>
      <w:r w:rsidRPr="00B86584"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  <w:t>di essere a conoscenza che l’effettiva erogazione avverrà conclusi i controlli del MUR volti a prevenire e rischi connessi all’accettazione di garanzie rilasciate da operatori abusivi o inaffidabili, che quindi possono comportare difficoltà al momento dell’escussione;</w:t>
      </w:r>
    </w:p>
    <w:p w14:paraId="74395F52" w14:textId="5A4827CA" w:rsidR="00B13471" w:rsidRPr="00B86584" w:rsidRDefault="00B13471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</w:pPr>
      <w:r w:rsidRPr="00B86584">
        <w:rPr>
          <w:rFonts w:ascii="Garamond" w:eastAsia="Times New Roman" w:hAnsi="Garamond" w:cs="Times New Roman"/>
          <w:bCs/>
          <w:i/>
          <w:iCs/>
          <w:color w:val="000000"/>
          <w:sz w:val="22"/>
          <w:szCs w:val="22"/>
          <w:lang w:eastAsia="it-IT"/>
        </w:rPr>
        <w:t>di essere a conoscenza che il Ministero in caso di importi oggetto di recupero procederà all’escussione della menzionata polizza fideiussoria.</w:t>
      </w:r>
    </w:p>
    <w:p w14:paraId="7513270C" w14:textId="77777777" w:rsidR="00B13471" w:rsidRDefault="00B13471" w:rsidP="00B13471">
      <w:p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</w:p>
    <w:p w14:paraId="49E46078" w14:textId="77777777" w:rsidR="00B13471" w:rsidRDefault="00B13471" w:rsidP="00B13471">
      <w:p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</w:p>
    <w:p w14:paraId="5A46AA41" w14:textId="7ACDF2B1" w:rsidR="00B13471" w:rsidRPr="00B13471" w:rsidRDefault="00B13471" w:rsidP="00B13471">
      <w:p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lastRenderedPageBreak/>
        <w:t xml:space="preserve">Luogo e data </w:t>
      </w:r>
      <w:proofErr w:type="gramStart"/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>…….</w:t>
      </w:r>
      <w:proofErr w:type="gramEnd"/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.                                                                                               </w:t>
      </w:r>
    </w:p>
    <w:p w14:paraId="63FE63DE" w14:textId="77777777" w:rsidR="00B13471" w:rsidRPr="00B13471" w:rsidRDefault="00B13471" w:rsidP="00B13471">
      <w:pPr>
        <w:spacing w:line="240" w:lineRule="auto"/>
        <w:jc w:val="right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>Firmato digitalmente</w:t>
      </w:r>
    </w:p>
    <w:p w14:paraId="693C1E68" w14:textId="440D28D1" w:rsidR="008D3FD2" w:rsidRPr="00FA6790" w:rsidRDefault="00B13471" w:rsidP="00B13471">
      <w:pPr>
        <w:spacing w:line="240" w:lineRule="auto"/>
        <w:jc w:val="right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B13471">
        <w:rPr>
          <w:rFonts w:ascii="Garamond" w:eastAsia="Times New Roman" w:hAnsi="Garamond" w:cs="Times New Roman"/>
          <w:bCs/>
          <w:iCs/>
          <w:color w:val="000000"/>
          <w:lang w:eastAsia="it-IT"/>
        </w:rPr>
        <w:t>Il Legale rappresentante</w:t>
      </w:r>
      <w:r w:rsidR="00B86584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(o delegato</w:t>
      </w:r>
      <w:r w:rsidR="00B86584">
        <w:rPr>
          <w:rStyle w:val="Rimandonotaapidipagina"/>
          <w:rFonts w:ascii="Garamond" w:eastAsia="Times New Roman" w:hAnsi="Garamond" w:cs="Times New Roman"/>
          <w:bCs/>
          <w:iCs/>
          <w:color w:val="000000"/>
          <w:lang w:eastAsia="it-IT"/>
        </w:rPr>
        <w:footnoteReference w:id="1"/>
      </w:r>
      <w:r w:rsidR="00B86584">
        <w:rPr>
          <w:rFonts w:ascii="Garamond" w:eastAsia="Times New Roman" w:hAnsi="Garamond" w:cs="Times New Roman"/>
          <w:bCs/>
          <w:iCs/>
          <w:color w:val="000000"/>
          <w:lang w:eastAsia="it-IT"/>
        </w:rPr>
        <w:t>)</w:t>
      </w:r>
    </w:p>
    <w:sectPr w:rsidR="008D3FD2" w:rsidRPr="00FA679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9EBB2" w14:textId="77777777" w:rsidR="00870B3C" w:rsidRDefault="00870B3C" w:rsidP="00940EA8">
      <w:pPr>
        <w:spacing w:after="0" w:line="240" w:lineRule="auto"/>
      </w:pPr>
      <w:r>
        <w:separator/>
      </w:r>
    </w:p>
  </w:endnote>
  <w:endnote w:type="continuationSeparator" w:id="0">
    <w:p w14:paraId="046E48F1" w14:textId="77777777" w:rsidR="00870B3C" w:rsidRDefault="00870B3C" w:rsidP="0094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E386F" w14:textId="77777777" w:rsidR="00EE4615" w:rsidRDefault="00EE46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E0F3B" w14:textId="77777777" w:rsidR="00EE4615" w:rsidRDefault="00EE461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4A775" w14:textId="77777777" w:rsidR="00EE4615" w:rsidRDefault="00EE46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8F511" w14:textId="77777777" w:rsidR="00870B3C" w:rsidRDefault="00870B3C" w:rsidP="00940EA8">
      <w:pPr>
        <w:spacing w:after="0" w:line="240" w:lineRule="auto"/>
      </w:pPr>
      <w:r>
        <w:separator/>
      </w:r>
    </w:p>
  </w:footnote>
  <w:footnote w:type="continuationSeparator" w:id="0">
    <w:p w14:paraId="0BC0F96B" w14:textId="77777777" w:rsidR="00870B3C" w:rsidRDefault="00870B3C" w:rsidP="00940EA8">
      <w:pPr>
        <w:spacing w:after="0" w:line="240" w:lineRule="auto"/>
      </w:pPr>
      <w:r>
        <w:continuationSeparator/>
      </w:r>
    </w:p>
  </w:footnote>
  <w:footnote w:id="1">
    <w:p w14:paraId="47E3AC59" w14:textId="6DD05661" w:rsidR="00B86584" w:rsidRDefault="00B8658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86584">
        <w:rPr>
          <w:rFonts w:ascii="Garamond" w:hAnsi="Garamond"/>
        </w:rPr>
        <w:t>allegare provvedimento di delega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B305E" w14:textId="77777777" w:rsidR="00EE4615" w:rsidRDefault="00EE46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8C00A" w14:textId="1B75138B" w:rsidR="00D90D5A" w:rsidRPr="00671B9C" w:rsidRDefault="00EE4615" w:rsidP="00EE4615">
    <w:pPr>
      <w:spacing w:after="0" w:line="240" w:lineRule="auto"/>
      <w:rPr>
        <w:rFonts w:ascii="Garamond" w:eastAsia="Times New Roman" w:hAnsi="Garamond" w:cs="Times New Roman"/>
        <w:bCs/>
        <w:color w:val="808080" w:themeColor="background1" w:themeShade="80"/>
        <w:sz w:val="24"/>
        <w:szCs w:val="24"/>
        <w:lang w:eastAsia="it-IT"/>
      </w:rPr>
    </w:pPr>
    <w:r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 xml:space="preserve">ALLEGATO B </w:t>
    </w:r>
    <w:r w:rsidR="00671B9C" w:rsidRPr="00671B9C"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>[carta intestata]</w:t>
    </w:r>
  </w:p>
  <w:p w14:paraId="12E0C75E" w14:textId="77777777" w:rsidR="004F2B48" w:rsidRDefault="004F2B48" w:rsidP="003B073C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B07D4" w14:textId="77777777" w:rsidR="00EE4615" w:rsidRDefault="00EE46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A208E"/>
    <w:multiLevelType w:val="hybridMultilevel"/>
    <w:tmpl w:val="E916A988"/>
    <w:lvl w:ilvl="0" w:tplc="58948D08">
      <w:start w:val="1"/>
      <w:numFmt w:val="bullet"/>
      <w:lvlText w:val="-"/>
      <w:lvlJc w:val="left"/>
      <w:pPr>
        <w:ind w:left="1068" w:hanging="360"/>
      </w:pPr>
      <w:rPr>
        <w:rFonts w:ascii="Garamond" w:eastAsia="Calibr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3264507"/>
    <w:multiLevelType w:val="hybridMultilevel"/>
    <w:tmpl w:val="AF8E8E96"/>
    <w:lvl w:ilvl="0" w:tplc="509CFE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205FA"/>
    <w:multiLevelType w:val="hybridMultilevel"/>
    <w:tmpl w:val="8B20C8C2"/>
    <w:lvl w:ilvl="0" w:tplc="B0CAC7F4">
      <w:start w:val="1"/>
      <w:numFmt w:val="bullet"/>
      <w:lvlText w:val="-"/>
      <w:lvlJc w:val="left"/>
      <w:pPr>
        <w:ind w:left="1068" w:hanging="360"/>
      </w:pPr>
      <w:rPr>
        <w:rFonts w:ascii="Garamond" w:eastAsia="Calibr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DF0BD9"/>
    <w:multiLevelType w:val="hybridMultilevel"/>
    <w:tmpl w:val="811C96E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2477D1"/>
    <w:multiLevelType w:val="hybridMultilevel"/>
    <w:tmpl w:val="84DEC8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0CC05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0108F"/>
    <w:multiLevelType w:val="hybridMultilevel"/>
    <w:tmpl w:val="7862B338"/>
    <w:lvl w:ilvl="0" w:tplc="1DAEE7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46F4D"/>
    <w:multiLevelType w:val="multilevel"/>
    <w:tmpl w:val="72CC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F4A92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72CA"/>
    <w:multiLevelType w:val="hybridMultilevel"/>
    <w:tmpl w:val="DBB0930C"/>
    <w:lvl w:ilvl="0" w:tplc="C65C4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5474F1"/>
    <w:multiLevelType w:val="hybridMultilevel"/>
    <w:tmpl w:val="CC3C993C"/>
    <w:lvl w:ilvl="0" w:tplc="50E269BC">
      <w:start w:val="1"/>
      <w:numFmt w:val="decimal"/>
      <w:lvlText w:val="%1)"/>
      <w:lvlJc w:val="left"/>
      <w:pPr>
        <w:ind w:left="2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47" w:hanging="360"/>
      </w:pPr>
    </w:lvl>
    <w:lvl w:ilvl="2" w:tplc="0410001B" w:tentative="1">
      <w:start w:val="1"/>
      <w:numFmt w:val="lowerRoman"/>
      <w:lvlText w:val="%3."/>
      <w:lvlJc w:val="right"/>
      <w:pPr>
        <w:ind w:left="1667" w:hanging="180"/>
      </w:pPr>
    </w:lvl>
    <w:lvl w:ilvl="3" w:tplc="0410000F" w:tentative="1">
      <w:start w:val="1"/>
      <w:numFmt w:val="decimal"/>
      <w:lvlText w:val="%4."/>
      <w:lvlJc w:val="left"/>
      <w:pPr>
        <w:ind w:left="2387" w:hanging="360"/>
      </w:pPr>
    </w:lvl>
    <w:lvl w:ilvl="4" w:tplc="04100019" w:tentative="1">
      <w:start w:val="1"/>
      <w:numFmt w:val="lowerLetter"/>
      <w:lvlText w:val="%5."/>
      <w:lvlJc w:val="left"/>
      <w:pPr>
        <w:ind w:left="3107" w:hanging="360"/>
      </w:pPr>
    </w:lvl>
    <w:lvl w:ilvl="5" w:tplc="0410001B" w:tentative="1">
      <w:start w:val="1"/>
      <w:numFmt w:val="lowerRoman"/>
      <w:lvlText w:val="%6."/>
      <w:lvlJc w:val="right"/>
      <w:pPr>
        <w:ind w:left="3827" w:hanging="180"/>
      </w:pPr>
    </w:lvl>
    <w:lvl w:ilvl="6" w:tplc="0410000F" w:tentative="1">
      <w:start w:val="1"/>
      <w:numFmt w:val="decimal"/>
      <w:lvlText w:val="%7."/>
      <w:lvlJc w:val="left"/>
      <w:pPr>
        <w:ind w:left="4547" w:hanging="360"/>
      </w:pPr>
    </w:lvl>
    <w:lvl w:ilvl="7" w:tplc="04100019" w:tentative="1">
      <w:start w:val="1"/>
      <w:numFmt w:val="lowerLetter"/>
      <w:lvlText w:val="%8."/>
      <w:lvlJc w:val="left"/>
      <w:pPr>
        <w:ind w:left="5267" w:hanging="360"/>
      </w:pPr>
    </w:lvl>
    <w:lvl w:ilvl="8" w:tplc="0410001B" w:tentative="1">
      <w:start w:val="1"/>
      <w:numFmt w:val="lowerRoman"/>
      <w:lvlText w:val="%9."/>
      <w:lvlJc w:val="right"/>
      <w:pPr>
        <w:ind w:left="5987" w:hanging="180"/>
      </w:pPr>
    </w:lvl>
  </w:abstractNum>
  <w:abstractNum w:abstractNumId="10" w15:restartNumberingAfterBreak="0">
    <w:nsid w:val="2FC728EE"/>
    <w:multiLevelType w:val="hybridMultilevel"/>
    <w:tmpl w:val="EC948480"/>
    <w:lvl w:ilvl="0" w:tplc="F5C418F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685124"/>
    <w:multiLevelType w:val="hybridMultilevel"/>
    <w:tmpl w:val="BF0248F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0535C"/>
    <w:multiLevelType w:val="hybridMultilevel"/>
    <w:tmpl w:val="7BE46E24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45201C"/>
    <w:multiLevelType w:val="hybridMultilevel"/>
    <w:tmpl w:val="4FDAB4D6"/>
    <w:lvl w:ilvl="0" w:tplc="3BC8E66C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07" w:hanging="360"/>
      </w:pPr>
    </w:lvl>
    <w:lvl w:ilvl="2" w:tplc="0410001B" w:tentative="1">
      <w:start w:val="1"/>
      <w:numFmt w:val="lowerRoman"/>
      <w:lvlText w:val="%3."/>
      <w:lvlJc w:val="right"/>
      <w:pPr>
        <w:ind w:left="2027" w:hanging="180"/>
      </w:pPr>
    </w:lvl>
    <w:lvl w:ilvl="3" w:tplc="0410000F" w:tentative="1">
      <w:start w:val="1"/>
      <w:numFmt w:val="decimal"/>
      <w:lvlText w:val="%4."/>
      <w:lvlJc w:val="left"/>
      <w:pPr>
        <w:ind w:left="2747" w:hanging="360"/>
      </w:pPr>
    </w:lvl>
    <w:lvl w:ilvl="4" w:tplc="04100019" w:tentative="1">
      <w:start w:val="1"/>
      <w:numFmt w:val="lowerLetter"/>
      <w:lvlText w:val="%5."/>
      <w:lvlJc w:val="left"/>
      <w:pPr>
        <w:ind w:left="3467" w:hanging="360"/>
      </w:pPr>
    </w:lvl>
    <w:lvl w:ilvl="5" w:tplc="0410001B" w:tentative="1">
      <w:start w:val="1"/>
      <w:numFmt w:val="lowerRoman"/>
      <w:lvlText w:val="%6."/>
      <w:lvlJc w:val="right"/>
      <w:pPr>
        <w:ind w:left="4187" w:hanging="180"/>
      </w:pPr>
    </w:lvl>
    <w:lvl w:ilvl="6" w:tplc="0410000F" w:tentative="1">
      <w:start w:val="1"/>
      <w:numFmt w:val="decimal"/>
      <w:lvlText w:val="%7."/>
      <w:lvlJc w:val="left"/>
      <w:pPr>
        <w:ind w:left="4907" w:hanging="360"/>
      </w:pPr>
    </w:lvl>
    <w:lvl w:ilvl="7" w:tplc="04100019" w:tentative="1">
      <w:start w:val="1"/>
      <w:numFmt w:val="lowerLetter"/>
      <w:lvlText w:val="%8."/>
      <w:lvlJc w:val="left"/>
      <w:pPr>
        <w:ind w:left="5627" w:hanging="360"/>
      </w:pPr>
    </w:lvl>
    <w:lvl w:ilvl="8" w:tplc="0410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4" w15:restartNumberingAfterBreak="0">
    <w:nsid w:val="426719EE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E3ADC"/>
    <w:multiLevelType w:val="hybridMultilevel"/>
    <w:tmpl w:val="E74E49CA"/>
    <w:lvl w:ilvl="0" w:tplc="28E2DCE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C12F5"/>
    <w:multiLevelType w:val="hybridMultilevel"/>
    <w:tmpl w:val="BC349764"/>
    <w:lvl w:ilvl="0" w:tplc="128CFA1C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81A95"/>
    <w:multiLevelType w:val="hybridMultilevel"/>
    <w:tmpl w:val="1C928540"/>
    <w:lvl w:ilvl="0" w:tplc="DF3A46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566B0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AB7BDE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A6DE8"/>
    <w:multiLevelType w:val="hybridMultilevel"/>
    <w:tmpl w:val="C0AE5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1E1FF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CD4EA5"/>
    <w:multiLevelType w:val="hybridMultilevel"/>
    <w:tmpl w:val="2506E4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E2F4B"/>
    <w:multiLevelType w:val="hybridMultilevel"/>
    <w:tmpl w:val="5B4AA8D0"/>
    <w:lvl w:ilvl="0" w:tplc="3E664242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9448A"/>
    <w:multiLevelType w:val="hybridMultilevel"/>
    <w:tmpl w:val="83245DD8"/>
    <w:lvl w:ilvl="0" w:tplc="F5C418F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C07BC"/>
    <w:multiLevelType w:val="hybridMultilevel"/>
    <w:tmpl w:val="CAFCB0D6"/>
    <w:lvl w:ilvl="0" w:tplc="128CFA1C">
      <w:start w:val="146"/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279C6"/>
    <w:multiLevelType w:val="hybridMultilevel"/>
    <w:tmpl w:val="EAEAD360"/>
    <w:lvl w:ilvl="0" w:tplc="CFA69A90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A316CBD"/>
    <w:multiLevelType w:val="multilevel"/>
    <w:tmpl w:val="53FA292E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9"/>
  </w:num>
  <w:num w:numId="5">
    <w:abstractNumId w:val="12"/>
  </w:num>
  <w:num w:numId="6">
    <w:abstractNumId w:val="13"/>
  </w:num>
  <w:num w:numId="7">
    <w:abstractNumId w:val="24"/>
  </w:num>
  <w:num w:numId="8">
    <w:abstractNumId w:val="1"/>
  </w:num>
  <w:num w:numId="9">
    <w:abstractNumId w:val="14"/>
  </w:num>
  <w:num w:numId="10">
    <w:abstractNumId w:val="15"/>
  </w:num>
  <w:num w:numId="11">
    <w:abstractNumId w:val="19"/>
  </w:num>
  <w:num w:numId="12">
    <w:abstractNumId w:val="7"/>
  </w:num>
  <w:num w:numId="13">
    <w:abstractNumId w:val="18"/>
  </w:num>
  <w:num w:numId="14">
    <w:abstractNumId w:val="21"/>
  </w:num>
  <w:num w:numId="15">
    <w:abstractNumId w:val="16"/>
  </w:num>
  <w:num w:numId="16">
    <w:abstractNumId w:val="8"/>
  </w:num>
  <w:num w:numId="17">
    <w:abstractNumId w:val="17"/>
  </w:num>
  <w:num w:numId="18">
    <w:abstractNumId w:val="20"/>
  </w:num>
  <w:num w:numId="19">
    <w:abstractNumId w:val="4"/>
  </w:num>
  <w:num w:numId="20">
    <w:abstractNumId w:val="25"/>
  </w:num>
  <w:num w:numId="21">
    <w:abstractNumId w:val="0"/>
  </w:num>
  <w:num w:numId="22">
    <w:abstractNumId w:val="2"/>
  </w:num>
  <w:num w:numId="23">
    <w:abstractNumId w:val="23"/>
  </w:num>
  <w:num w:numId="24">
    <w:abstractNumId w:val="26"/>
  </w:num>
  <w:num w:numId="25">
    <w:abstractNumId w:val="26"/>
  </w:num>
  <w:num w:numId="26">
    <w:abstractNumId w:val="26"/>
  </w:num>
  <w:num w:numId="27">
    <w:abstractNumId w:val="22"/>
  </w:num>
  <w:num w:numId="28">
    <w:abstractNumId w:val="3"/>
  </w:num>
  <w:num w:numId="29">
    <w:abstractNumId w:val="10"/>
  </w:num>
  <w:num w:numId="30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00D"/>
    <w:rsid w:val="00001193"/>
    <w:rsid w:val="000529AD"/>
    <w:rsid w:val="0005688E"/>
    <w:rsid w:val="00091C54"/>
    <w:rsid w:val="00097365"/>
    <w:rsid w:val="000B0BDE"/>
    <w:rsid w:val="000B23E2"/>
    <w:rsid w:val="000B7C61"/>
    <w:rsid w:val="00121BF7"/>
    <w:rsid w:val="00156C20"/>
    <w:rsid w:val="00163C72"/>
    <w:rsid w:val="00191CB5"/>
    <w:rsid w:val="001D0DB3"/>
    <w:rsid w:val="001F22E0"/>
    <w:rsid w:val="0021086F"/>
    <w:rsid w:val="002153C0"/>
    <w:rsid w:val="0023774C"/>
    <w:rsid w:val="002429CA"/>
    <w:rsid w:val="002525ED"/>
    <w:rsid w:val="00256D2E"/>
    <w:rsid w:val="00277DAE"/>
    <w:rsid w:val="002A5B1C"/>
    <w:rsid w:val="002B1D4C"/>
    <w:rsid w:val="002B4988"/>
    <w:rsid w:val="002C6D05"/>
    <w:rsid w:val="002D29F2"/>
    <w:rsid w:val="002E5C1D"/>
    <w:rsid w:val="00344788"/>
    <w:rsid w:val="0036055C"/>
    <w:rsid w:val="0036555E"/>
    <w:rsid w:val="00372BD3"/>
    <w:rsid w:val="00381D91"/>
    <w:rsid w:val="003B073C"/>
    <w:rsid w:val="003B73BD"/>
    <w:rsid w:val="003B79D8"/>
    <w:rsid w:val="003E1652"/>
    <w:rsid w:val="00403EDB"/>
    <w:rsid w:val="00431EE6"/>
    <w:rsid w:val="00442228"/>
    <w:rsid w:val="00451204"/>
    <w:rsid w:val="00466EF6"/>
    <w:rsid w:val="004673D1"/>
    <w:rsid w:val="0048198D"/>
    <w:rsid w:val="0049013D"/>
    <w:rsid w:val="004A10BB"/>
    <w:rsid w:val="004B270F"/>
    <w:rsid w:val="004F2B48"/>
    <w:rsid w:val="004F40E4"/>
    <w:rsid w:val="004F46AD"/>
    <w:rsid w:val="005205C1"/>
    <w:rsid w:val="00540DE3"/>
    <w:rsid w:val="0054492C"/>
    <w:rsid w:val="005661D0"/>
    <w:rsid w:val="0058219D"/>
    <w:rsid w:val="00582780"/>
    <w:rsid w:val="00583A6C"/>
    <w:rsid w:val="00585A79"/>
    <w:rsid w:val="005949CD"/>
    <w:rsid w:val="005A2DC0"/>
    <w:rsid w:val="005C251E"/>
    <w:rsid w:val="0061000D"/>
    <w:rsid w:val="00632731"/>
    <w:rsid w:val="00635D3D"/>
    <w:rsid w:val="00640F20"/>
    <w:rsid w:val="00647F2D"/>
    <w:rsid w:val="0065296F"/>
    <w:rsid w:val="006536B9"/>
    <w:rsid w:val="00660216"/>
    <w:rsid w:val="00662719"/>
    <w:rsid w:val="00666CB5"/>
    <w:rsid w:val="00671B9C"/>
    <w:rsid w:val="00694E30"/>
    <w:rsid w:val="006A57FC"/>
    <w:rsid w:val="006D5BA4"/>
    <w:rsid w:val="00721181"/>
    <w:rsid w:val="00726E29"/>
    <w:rsid w:val="007336BC"/>
    <w:rsid w:val="00751EEE"/>
    <w:rsid w:val="007852BE"/>
    <w:rsid w:val="00792A74"/>
    <w:rsid w:val="007A54F9"/>
    <w:rsid w:val="007B6E4F"/>
    <w:rsid w:val="007B7D08"/>
    <w:rsid w:val="007F501C"/>
    <w:rsid w:val="00807ED3"/>
    <w:rsid w:val="00816547"/>
    <w:rsid w:val="00837CF8"/>
    <w:rsid w:val="00847134"/>
    <w:rsid w:val="008472C0"/>
    <w:rsid w:val="00852608"/>
    <w:rsid w:val="00853BE2"/>
    <w:rsid w:val="008544DC"/>
    <w:rsid w:val="00855D1B"/>
    <w:rsid w:val="00865A08"/>
    <w:rsid w:val="00870B3C"/>
    <w:rsid w:val="0087560E"/>
    <w:rsid w:val="00881535"/>
    <w:rsid w:val="00884FAD"/>
    <w:rsid w:val="008968C1"/>
    <w:rsid w:val="008A04E1"/>
    <w:rsid w:val="008A6CAA"/>
    <w:rsid w:val="008B395D"/>
    <w:rsid w:val="008B5DED"/>
    <w:rsid w:val="008C35BD"/>
    <w:rsid w:val="008D3FD2"/>
    <w:rsid w:val="008D751F"/>
    <w:rsid w:val="00905651"/>
    <w:rsid w:val="009146C7"/>
    <w:rsid w:val="00915DF1"/>
    <w:rsid w:val="00940EA8"/>
    <w:rsid w:val="009472D6"/>
    <w:rsid w:val="009513F4"/>
    <w:rsid w:val="0095783A"/>
    <w:rsid w:val="00960170"/>
    <w:rsid w:val="00982DAF"/>
    <w:rsid w:val="009A4E40"/>
    <w:rsid w:val="009A7CEC"/>
    <w:rsid w:val="009C0504"/>
    <w:rsid w:val="009C1743"/>
    <w:rsid w:val="009C552E"/>
    <w:rsid w:val="009F21B4"/>
    <w:rsid w:val="00A05443"/>
    <w:rsid w:val="00A06037"/>
    <w:rsid w:val="00A108CB"/>
    <w:rsid w:val="00A74D4F"/>
    <w:rsid w:val="00A927C7"/>
    <w:rsid w:val="00A94385"/>
    <w:rsid w:val="00AA435F"/>
    <w:rsid w:val="00AC3DEE"/>
    <w:rsid w:val="00AD623C"/>
    <w:rsid w:val="00AE6033"/>
    <w:rsid w:val="00AF7008"/>
    <w:rsid w:val="00B00F52"/>
    <w:rsid w:val="00B13471"/>
    <w:rsid w:val="00B36700"/>
    <w:rsid w:val="00B37607"/>
    <w:rsid w:val="00B4253D"/>
    <w:rsid w:val="00B5305D"/>
    <w:rsid w:val="00B676EB"/>
    <w:rsid w:val="00B86584"/>
    <w:rsid w:val="00B91006"/>
    <w:rsid w:val="00B940AA"/>
    <w:rsid w:val="00B94D16"/>
    <w:rsid w:val="00B970A2"/>
    <w:rsid w:val="00BC17E2"/>
    <w:rsid w:val="00BC35F6"/>
    <w:rsid w:val="00BE6054"/>
    <w:rsid w:val="00BF1C62"/>
    <w:rsid w:val="00BF1F2E"/>
    <w:rsid w:val="00BF78AE"/>
    <w:rsid w:val="00C02DFA"/>
    <w:rsid w:val="00C119DA"/>
    <w:rsid w:val="00C16463"/>
    <w:rsid w:val="00C22DBE"/>
    <w:rsid w:val="00C338F0"/>
    <w:rsid w:val="00C44A00"/>
    <w:rsid w:val="00C44D47"/>
    <w:rsid w:val="00C63AF8"/>
    <w:rsid w:val="00C655C7"/>
    <w:rsid w:val="00C74D0B"/>
    <w:rsid w:val="00C81A6D"/>
    <w:rsid w:val="00C9223B"/>
    <w:rsid w:val="00CB2916"/>
    <w:rsid w:val="00CB635C"/>
    <w:rsid w:val="00CB69F8"/>
    <w:rsid w:val="00CD7A23"/>
    <w:rsid w:val="00D06624"/>
    <w:rsid w:val="00D17425"/>
    <w:rsid w:val="00D25E57"/>
    <w:rsid w:val="00D333D9"/>
    <w:rsid w:val="00D405C7"/>
    <w:rsid w:val="00D800D2"/>
    <w:rsid w:val="00D90D5A"/>
    <w:rsid w:val="00D91928"/>
    <w:rsid w:val="00D93E4D"/>
    <w:rsid w:val="00DB04D4"/>
    <w:rsid w:val="00DE0B71"/>
    <w:rsid w:val="00DE4AF9"/>
    <w:rsid w:val="00DF40EF"/>
    <w:rsid w:val="00E133F5"/>
    <w:rsid w:val="00E15A87"/>
    <w:rsid w:val="00E66B02"/>
    <w:rsid w:val="00E904D8"/>
    <w:rsid w:val="00E94B57"/>
    <w:rsid w:val="00E951F0"/>
    <w:rsid w:val="00EA5CEF"/>
    <w:rsid w:val="00EA6B9B"/>
    <w:rsid w:val="00EE4615"/>
    <w:rsid w:val="00EE47AB"/>
    <w:rsid w:val="00F15257"/>
    <w:rsid w:val="00F15C70"/>
    <w:rsid w:val="00F20AE7"/>
    <w:rsid w:val="00F73A66"/>
    <w:rsid w:val="00F912CF"/>
    <w:rsid w:val="00F9430F"/>
    <w:rsid w:val="00F946BB"/>
    <w:rsid w:val="00FA6790"/>
    <w:rsid w:val="00FC3DA8"/>
    <w:rsid w:val="00FE73F2"/>
    <w:rsid w:val="00FF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99BD"/>
  <w15:chartTrackingRefBased/>
  <w15:docId w15:val="{520FBF97-43E0-49DC-BD9F-8C0D88C0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5C70"/>
    <w:pPr>
      <w:keepNext/>
      <w:keepLines/>
      <w:numPr>
        <w:numId w:val="24"/>
      </w:numPr>
      <w:spacing w:before="240" w:after="0"/>
      <w:outlineLvl w:val="0"/>
    </w:pPr>
    <w:rPr>
      <w:rFonts w:ascii="Garamond" w:eastAsiaTheme="majorEastAsia" w:hAnsi="Garamond" w:cstheme="majorBidi"/>
      <w:color w:val="2F5496" w:themeColor="accent1" w:themeShade="BF"/>
      <w:sz w:val="24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A7CEC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608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F40E4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2608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2608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2608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2608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2608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F40E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4F40E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4F40E4"/>
    <w:rPr>
      <w:rFonts w:ascii="Consolas" w:hAnsi="Consolas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0EA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0EA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0EA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F21B4"/>
    <w:pPr>
      <w:spacing w:after="0" w:line="240" w:lineRule="auto"/>
      <w:ind w:left="720"/>
      <w:contextualSpacing/>
    </w:pPr>
    <w:rPr>
      <w:sz w:val="24"/>
      <w:szCs w:val="24"/>
    </w:rPr>
  </w:style>
  <w:style w:type="table" w:styleId="Grigliatabella">
    <w:name w:val="Table Grid"/>
    <w:basedOn w:val="Tabellanormale"/>
    <w:uiPriority w:val="39"/>
    <w:rsid w:val="00BC3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A5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57FC"/>
  </w:style>
  <w:style w:type="paragraph" w:styleId="Pidipagina">
    <w:name w:val="footer"/>
    <w:basedOn w:val="Normale"/>
    <w:link w:val="PidipaginaCarattere"/>
    <w:uiPriority w:val="99"/>
    <w:unhideWhenUsed/>
    <w:rsid w:val="006A5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57FC"/>
  </w:style>
  <w:style w:type="character" w:customStyle="1" w:styleId="field">
    <w:name w:val="field"/>
    <w:basedOn w:val="Carpredefinitoparagrafo"/>
    <w:rsid w:val="009C0504"/>
  </w:style>
  <w:style w:type="character" w:styleId="Collegamentoipertestuale">
    <w:name w:val="Hyperlink"/>
    <w:uiPriority w:val="99"/>
    <w:unhideWhenUsed/>
    <w:rsid w:val="009C0504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6EF6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A7CE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15C70"/>
    <w:rPr>
      <w:rFonts w:ascii="Garamond" w:eastAsiaTheme="majorEastAsia" w:hAnsi="Garamond" w:cstheme="majorBidi"/>
      <w:color w:val="2F5496" w:themeColor="accent1" w:themeShade="BF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6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260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260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260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26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26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5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6555E"/>
    <w:rPr>
      <w:rFonts w:ascii="Segoe UI" w:hAnsi="Segoe UI" w:cs="Segoe UI"/>
      <w:sz w:val="18"/>
      <w:szCs w:val="18"/>
    </w:rPr>
  </w:style>
  <w:style w:type="table" w:styleId="Tabellagriglia4-colore5">
    <w:name w:val="Grid Table 4 Accent 5"/>
    <w:basedOn w:val="Tabellanormale"/>
    <w:uiPriority w:val="49"/>
    <w:rsid w:val="003B73B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lagriglia6acolori-colore2">
    <w:name w:val="Grid Table 6 Colorful Accent 2"/>
    <w:basedOn w:val="Tabellanormale"/>
    <w:uiPriority w:val="51"/>
    <w:rsid w:val="003B73BD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agriglia4-colore6">
    <w:name w:val="Grid Table 4 Accent 6"/>
    <w:basedOn w:val="Tabellanormale"/>
    <w:uiPriority w:val="49"/>
    <w:rsid w:val="003B73B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11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9294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5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72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74722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15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0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gpnrr@pec.mur.gov.i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ufficioprin@mur.gov.i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gricerca@pec.mur.gov.i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gistituzioni@pec.mur.gov.i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eaa116d-a0ea-4493-9551-71334a85c0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7E02B0493964747B81739E9A96BFDFA" ma:contentTypeVersion="15" ma:contentTypeDescription="Creare un nuovo documento." ma:contentTypeScope="" ma:versionID="41a8306152daeeffcade291443034f11">
  <xsd:schema xmlns:xsd="http://www.w3.org/2001/XMLSchema" xmlns:xs="http://www.w3.org/2001/XMLSchema" xmlns:p="http://schemas.microsoft.com/office/2006/metadata/properties" xmlns:ns3="3eaa116d-a0ea-4493-9551-71334a85c04b" xmlns:ns4="91b1c595-1d1b-4089-bfc6-8d86e59ec07e" targetNamespace="http://schemas.microsoft.com/office/2006/metadata/properties" ma:root="true" ma:fieldsID="600031765c75f01a76b6ef707f76c7a2" ns3:_="" ns4:_="">
    <xsd:import namespace="3eaa116d-a0ea-4493-9551-71334a85c04b"/>
    <xsd:import namespace="91b1c595-1d1b-4089-bfc6-8d86e59ec0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a116d-a0ea-4493-9551-71334a85c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1c595-1d1b-4089-bfc6-8d86e59ec0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2CE9-ADBE-47ED-8FB0-C56307D177B3}">
  <ds:schemaRefs>
    <ds:schemaRef ds:uri="http://schemas.microsoft.com/office/2006/documentManagement/types"/>
    <ds:schemaRef ds:uri="91b1c595-1d1b-4089-bfc6-8d86e59ec07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3eaa116d-a0ea-4493-9551-71334a85c04b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C32A550-4E0B-482C-AE7C-8E86FF81A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AE9CD-457E-4935-8AE7-422BA5AAE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a116d-a0ea-4493-9551-71334a85c04b"/>
    <ds:schemaRef ds:uri="91b1c595-1d1b-4089-bfc6-8d86e59ec0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E2FB41-D383-4E34-ABED-4B3BA4026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Lucchetti Luciano</dc:creator>
  <cp:keywords/>
  <dc:description/>
  <cp:lastModifiedBy>Barbato Marina</cp:lastModifiedBy>
  <cp:revision>12</cp:revision>
  <cp:lastPrinted>2023-11-29T08:47:00Z</cp:lastPrinted>
  <dcterms:created xsi:type="dcterms:W3CDTF">2024-02-09T14:38:00Z</dcterms:created>
  <dcterms:modified xsi:type="dcterms:W3CDTF">2024-02-13T14:51:00Z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0x010100A7E02B0493964747B81739E9A96BFDFA</vt:lpwstr>
  </property>
</Properties>
</file>